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5E" w:rsidRPr="00CF26C4" w:rsidRDefault="00443840" w:rsidP="003F5C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6C4">
        <w:rPr>
          <w:rFonts w:ascii="Times New Roman" w:hAnsi="Times New Roman" w:cs="Times New Roman"/>
          <w:b/>
          <w:sz w:val="32"/>
          <w:szCs w:val="32"/>
        </w:rPr>
        <w:t>Przegląd prasy pedagogicznej dla nauczycieli za okres:</w:t>
      </w:r>
    </w:p>
    <w:p w:rsidR="004A5763" w:rsidRPr="00CF26C4" w:rsidRDefault="00443840" w:rsidP="003F5C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6C4">
        <w:rPr>
          <w:rFonts w:ascii="Times New Roman" w:hAnsi="Times New Roman" w:cs="Times New Roman"/>
          <w:b/>
          <w:sz w:val="32"/>
          <w:szCs w:val="32"/>
        </w:rPr>
        <w:t>01.09.</w:t>
      </w:r>
      <w:r w:rsidR="004A5763" w:rsidRPr="00CF26C4">
        <w:rPr>
          <w:rFonts w:ascii="Times New Roman" w:hAnsi="Times New Roman" w:cs="Times New Roman"/>
          <w:b/>
          <w:sz w:val="32"/>
          <w:szCs w:val="32"/>
        </w:rPr>
        <w:t>2018- 30.11.201</w:t>
      </w:r>
      <w:r w:rsidR="003A1C87">
        <w:rPr>
          <w:rFonts w:ascii="Times New Roman" w:hAnsi="Times New Roman" w:cs="Times New Roman"/>
          <w:b/>
          <w:sz w:val="32"/>
          <w:szCs w:val="32"/>
        </w:rPr>
        <w:t>8</w:t>
      </w:r>
    </w:p>
    <w:p w:rsidR="004A5763" w:rsidRDefault="004A5763" w:rsidP="00443840">
      <w:pPr>
        <w:rPr>
          <w:rFonts w:ascii="Times New Roman" w:hAnsi="Times New Roman" w:cs="Times New Roman"/>
          <w:sz w:val="24"/>
          <w:szCs w:val="24"/>
        </w:rPr>
      </w:pPr>
    </w:p>
    <w:p w:rsidR="004A5763" w:rsidRDefault="004A5763" w:rsidP="00443840">
      <w:pPr>
        <w:rPr>
          <w:rFonts w:ascii="Times New Roman" w:hAnsi="Times New Roman" w:cs="Times New Roman"/>
          <w:sz w:val="24"/>
          <w:szCs w:val="24"/>
        </w:rPr>
      </w:pPr>
    </w:p>
    <w:p w:rsidR="004A5763" w:rsidRDefault="004A5763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02">
        <w:rPr>
          <w:rFonts w:ascii="Times New Roman" w:hAnsi="Times New Roman" w:cs="Times New Roman"/>
          <w:b/>
          <w:i/>
          <w:sz w:val="24"/>
          <w:szCs w:val="24"/>
        </w:rPr>
        <w:t>Nuda szkolna w poszukiwaniu alternatywy dla systemu szkolnego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F02">
        <w:rPr>
          <w:rFonts w:ascii="Times New Roman" w:hAnsi="Times New Roman" w:cs="Times New Roman"/>
          <w:sz w:val="24"/>
          <w:szCs w:val="24"/>
        </w:rPr>
        <w:t xml:space="preserve">/ Iga </w:t>
      </w:r>
      <w:proofErr w:type="spellStart"/>
      <w:r w:rsidR="00D55F02">
        <w:rPr>
          <w:rFonts w:ascii="Times New Roman" w:hAnsi="Times New Roman" w:cs="Times New Roman"/>
          <w:sz w:val="24"/>
          <w:szCs w:val="24"/>
        </w:rPr>
        <w:t>Kazimierczyk</w:t>
      </w:r>
      <w:proofErr w:type="spellEnd"/>
      <w:r w:rsidR="00D55F02">
        <w:rPr>
          <w:rFonts w:ascii="Times New Roman" w:hAnsi="Times New Roman" w:cs="Times New Roman"/>
          <w:sz w:val="24"/>
          <w:szCs w:val="24"/>
        </w:rPr>
        <w:t xml:space="preserve"> // Edukacja i Dialog.-2018, nr 11-12, s. 17-23</w:t>
      </w:r>
    </w:p>
    <w:p w:rsidR="004A5763" w:rsidRDefault="004A5763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 dyskusjach o reformie oświaty – obecnych a także tych minionych </w:t>
      </w:r>
      <w:r>
        <w:rPr>
          <w:rFonts w:ascii="Times New Roman" w:hAnsi="Times New Roman" w:cs="Times New Roman"/>
          <w:sz w:val="24"/>
          <w:szCs w:val="24"/>
        </w:rPr>
        <w:br/>
        <w:t>i zdezak</w:t>
      </w:r>
      <w:r w:rsidR="00867E93">
        <w:rPr>
          <w:rFonts w:ascii="Times New Roman" w:hAnsi="Times New Roman" w:cs="Times New Roman"/>
          <w:sz w:val="24"/>
          <w:szCs w:val="24"/>
        </w:rPr>
        <w:t>tualizowanych – skupiamy się głó</w:t>
      </w:r>
      <w:r>
        <w:rPr>
          <w:rFonts w:ascii="Times New Roman" w:hAnsi="Times New Roman" w:cs="Times New Roman"/>
          <w:sz w:val="24"/>
          <w:szCs w:val="24"/>
        </w:rPr>
        <w:t>wnie na kwestiach technicznych i organizacyjnych : wieku instytucji szkoln</w:t>
      </w:r>
      <w:r w:rsidR="004B3B4E">
        <w:rPr>
          <w:rFonts w:ascii="Times New Roman" w:hAnsi="Times New Roman" w:cs="Times New Roman"/>
          <w:sz w:val="24"/>
          <w:szCs w:val="24"/>
        </w:rPr>
        <w:t>e</w:t>
      </w:r>
      <w:r w:rsidR="00867E9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, narzędzia</w:t>
      </w:r>
      <w:r w:rsidR="00867E93">
        <w:rPr>
          <w:rFonts w:ascii="Times New Roman" w:hAnsi="Times New Roman" w:cs="Times New Roman"/>
          <w:sz w:val="24"/>
          <w:szCs w:val="24"/>
        </w:rPr>
        <w:t xml:space="preserve">ch technologicznych, </w:t>
      </w:r>
      <w:r>
        <w:rPr>
          <w:rFonts w:ascii="Times New Roman" w:hAnsi="Times New Roman" w:cs="Times New Roman"/>
          <w:sz w:val="24"/>
          <w:szCs w:val="24"/>
        </w:rPr>
        <w:t>strukturze szkolnictwa. Niezależnie</w:t>
      </w:r>
      <w:r w:rsidR="004B3B4E">
        <w:rPr>
          <w:rFonts w:ascii="Times New Roman" w:hAnsi="Times New Roman" w:cs="Times New Roman"/>
          <w:sz w:val="24"/>
          <w:szCs w:val="24"/>
        </w:rPr>
        <w:t xml:space="preserve"> od tego,</w:t>
      </w:r>
      <w:r>
        <w:rPr>
          <w:rFonts w:ascii="Times New Roman" w:hAnsi="Times New Roman" w:cs="Times New Roman"/>
          <w:sz w:val="24"/>
          <w:szCs w:val="24"/>
        </w:rPr>
        <w:t xml:space="preserve"> jakich argumentów „ za” lub „ przeciw” się </w:t>
      </w:r>
      <w:r w:rsidR="00733017">
        <w:rPr>
          <w:rFonts w:ascii="Times New Roman" w:hAnsi="Times New Roman" w:cs="Times New Roman"/>
          <w:sz w:val="24"/>
          <w:szCs w:val="24"/>
        </w:rPr>
        <w:t xml:space="preserve">używa, większość z tych dyskusji umyka narzędziom problem-system szkolnictwa jako takiego wymaga reformom a doraźnie rozwiązania w postaci fragmentarycznej poprawek jego funkcjonowania, nie wpływają </w:t>
      </w:r>
      <w:r w:rsidR="004B3B4E">
        <w:rPr>
          <w:rFonts w:ascii="Times New Roman" w:hAnsi="Times New Roman" w:cs="Times New Roman"/>
          <w:sz w:val="24"/>
          <w:szCs w:val="24"/>
        </w:rPr>
        <w:br/>
      </w:r>
      <w:r w:rsidR="00733017">
        <w:rPr>
          <w:rFonts w:ascii="Times New Roman" w:hAnsi="Times New Roman" w:cs="Times New Roman"/>
          <w:sz w:val="24"/>
          <w:szCs w:val="24"/>
        </w:rPr>
        <w:t xml:space="preserve">w oczekiwanym stopniu na jego jakość. Szkolnictwo powszechne musi funkcjonować inaczej- wiemy o tym od czasu eksperymentów z edukacją praktyczną Deweya, szkoły </w:t>
      </w:r>
      <w:proofErr w:type="spellStart"/>
      <w:r w:rsidR="00733017">
        <w:rPr>
          <w:rFonts w:ascii="Times New Roman" w:hAnsi="Times New Roman" w:cs="Times New Roman"/>
          <w:sz w:val="24"/>
          <w:szCs w:val="24"/>
        </w:rPr>
        <w:t>Sumerhill</w:t>
      </w:r>
      <w:proofErr w:type="spellEnd"/>
      <w:r w:rsidR="00733017">
        <w:rPr>
          <w:rFonts w:ascii="Times New Roman" w:hAnsi="Times New Roman" w:cs="Times New Roman"/>
          <w:sz w:val="24"/>
          <w:szCs w:val="24"/>
        </w:rPr>
        <w:t>.</w:t>
      </w:r>
      <w:r w:rsidR="004B3B4E">
        <w:rPr>
          <w:rFonts w:ascii="Times New Roman" w:hAnsi="Times New Roman" w:cs="Times New Roman"/>
          <w:sz w:val="24"/>
          <w:szCs w:val="24"/>
        </w:rPr>
        <w:t>”</w:t>
      </w:r>
    </w:p>
    <w:p w:rsidR="004B3B4E" w:rsidRDefault="004B3B4E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B4E" w:rsidRDefault="004B3B4E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02">
        <w:rPr>
          <w:rFonts w:ascii="Times New Roman" w:hAnsi="Times New Roman" w:cs="Times New Roman"/>
          <w:b/>
          <w:i/>
          <w:sz w:val="24"/>
          <w:szCs w:val="24"/>
        </w:rPr>
        <w:t>W szkole może być ciekawie</w:t>
      </w:r>
      <w:r w:rsidR="00D55F02">
        <w:rPr>
          <w:rFonts w:ascii="Times New Roman" w:hAnsi="Times New Roman" w:cs="Times New Roman"/>
          <w:sz w:val="24"/>
          <w:szCs w:val="24"/>
        </w:rPr>
        <w:t xml:space="preserve"> / Roman Lorens // Edukacja i Dialog.- 2018, nr 11-12, s. 24-26</w:t>
      </w:r>
    </w:p>
    <w:p w:rsidR="004B3B4E" w:rsidRDefault="00D55F02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B3B4E">
        <w:rPr>
          <w:rFonts w:ascii="Times New Roman" w:hAnsi="Times New Roman" w:cs="Times New Roman"/>
          <w:sz w:val="24"/>
          <w:szCs w:val="24"/>
        </w:rPr>
        <w:t>W murach szkół zagościło pokolenie Z, żyjące w świecie, w którym codziennością jest korzystanie z Internetu, smartfonów, mp4, laptopów i serwisów społecznościowych. To pokolenie, które nie wyobraża sobie życia współtworzenia i współdzielenia się wiedzą. Przekraczając próg szkoły mają poczucie, że znajdują się w zupełnie obcym i nieprzyjaznym świecie</w:t>
      </w:r>
      <w:r w:rsidR="00867E93">
        <w:rPr>
          <w:rFonts w:ascii="Times New Roman" w:hAnsi="Times New Roman" w:cs="Times New Roman"/>
          <w:sz w:val="24"/>
          <w:szCs w:val="24"/>
        </w:rPr>
        <w:t>,</w:t>
      </w:r>
      <w:r w:rsidR="004B3B4E">
        <w:rPr>
          <w:rFonts w:ascii="Times New Roman" w:hAnsi="Times New Roman" w:cs="Times New Roman"/>
          <w:sz w:val="24"/>
          <w:szCs w:val="24"/>
        </w:rPr>
        <w:t xml:space="preserve"> pozbawionym tak bliskiej im wirtualnej rzeczywistości. Czy </w:t>
      </w:r>
      <w:r>
        <w:rPr>
          <w:rFonts w:ascii="Times New Roman" w:hAnsi="Times New Roman" w:cs="Times New Roman"/>
          <w:sz w:val="24"/>
          <w:szCs w:val="24"/>
        </w:rPr>
        <w:t>tak musi być?”</w:t>
      </w:r>
    </w:p>
    <w:p w:rsidR="00D55F02" w:rsidRDefault="00D55F02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F02" w:rsidRPr="003053F8" w:rsidRDefault="00D55F02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F8">
        <w:rPr>
          <w:rFonts w:ascii="Times New Roman" w:hAnsi="Times New Roman" w:cs="Times New Roman"/>
          <w:b/>
          <w:i/>
          <w:sz w:val="24"/>
          <w:szCs w:val="24"/>
        </w:rPr>
        <w:t>Mutyzm wybiórczy</w:t>
      </w:r>
      <w:r w:rsidR="003053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7E93">
        <w:rPr>
          <w:rFonts w:ascii="Times New Roman" w:hAnsi="Times New Roman" w:cs="Times New Roman"/>
          <w:sz w:val="24"/>
          <w:szCs w:val="24"/>
        </w:rPr>
        <w:t>/ Anna Jankowska // Bliżej P</w:t>
      </w:r>
      <w:r w:rsidR="003053F8">
        <w:rPr>
          <w:rFonts w:ascii="Times New Roman" w:hAnsi="Times New Roman" w:cs="Times New Roman"/>
          <w:sz w:val="24"/>
          <w:szCs w:val="24"/>
        </w:rPr>
        <w:t>rzedszkola.- 2018, nr 11, s. 14-17</w:t>
      </w:r>
    </w:p>
    <w:p w:rsidR="00D55F02" w:rsidRDefault="00D55F02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Mutyzm wybiórczy to zaburzenie często mylone z nieśmiałością.</w:t>
      </w:r>
      <w:r w:rsidR="003053F8">
        <w:rPr>
          <w:rFonts w:ascii="Times New Roman" w:hAnsi="Times New Roman" w:cs="Times New Roman"/>
          <w:sz w:val="24"/>
          <w:szCs w:val="24"/>
        </w:rPr>
        <w:t xml:space="preserve"> Nie ma się co dziwić, bo jest do niej bardzo podobne. Różnica polega na tym, że nieśmiałe dziecko jest nieśmiałe przez cały czas, a dziecko z mutyzmem wybiórczym bywa nieśmiałe w określonych sytuacjach.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93">
        <w:rPr>
          <w:rFonts w:ascii="Times New Roman" w:hAnsi="Times New Roman" w:cs="Times New Roman"/>
          <w:sz w:val="24"/>
          <w:szCs w:val="24"/>
        </w:rPr>
        <w:t>Najczęściej poza domem</w:t>
      </w:r>
      <w:r w:rsidR="003053F8">
        <w:rPr>
          <w:rFonts w:ascii="Times New Roman" w:hAnsi="Times New Roman" w:cs="Times New Roman"/>
          <w:sz w:val="24"/>
          <w:szCs w:val="24"/>
        </w:rPr>
        <w:t xml:space="preserve">, po za miejscem, gdzie czuje się swobodnie i bezpiecznie.” </w:t>
      </w:r>
    </w:p>
    <w:p w:rsidR="00D55F02" w:rsidRDefault="00D55F02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90B" w:rsidRDefault="005A290B" w:rsidP="00617D8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53F8" w:rsidRDefault="003053F8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F8">
        <w:rPr>
          <w:rFonts w:ascii="Times New Roman" w:hAnsi="Times New Roman" w:cs="Times New Roman"/>
          <w:b/>
          <w:i/>
          <w:sz w:val="24"/>
          <w:szCs w:val="24"/>
        </w:rPr>
        <w:lastRenderedPageBreak/>
        <w:t>Do widzenia urządzenia</w:t>
      </w:r>
      <w:r w:rsidR="00867E93">
        <w:rPr>
          <w:rFonts w:ascii="Times New Roman" w:hAnsi="Times New Roman" w:cs="Times New Roman"/>
          <w:sz w:val="24"/>
          <w:szCs w:val="24"/>
        </w:rPr>
        <w:t xml:space="preserve"> / Hanna M. Górna // Bliżej P</w:t>
      </w:r>
      <w:r>
        <w:rPr>
          <w:rFonts w:ascii="Times New Roman" w:hAnsi="Times New Roman" w:cs="Times New Roman"/>
          <w:sz w:val="24"/>
          <w:szCs w:val="24"/>
        </w:rPr>
        <w:t>rzedszkola.- 2018, nr 10, s. 28-31</w:t>
      </w:r>
    </w:p>
    <w:p w:rsidR="003053F8" w:rsidRDefault="003053F8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Czy warto poszukać alternatywy dla telewizji i programów dla dzieci? Co robić, kiedy czasu w bród, pogoda nie zawsze </w:t>
      </w:r>
      <w:r w:rsidR="003F5C5E">
        <w:rPr>
          <w:rFonts w:ascii="Times New Roman" w:hAnsi="Times New Roman" w:cs="Times New Roman"/>
          <w:sz w:val="24"/>
          <w:szCs w:val="24"/>
        </w:rPr>
        <w:t>zachęca</w:t>
      </w:r>
      <w:r>
        <w:rPr>
          <w:rFonts w:ascii="Times New Roman" w:hAnsi="Times New Roman" w:cs="Times New Roman"/>
          <w:sz w:val="24"/>
          <w:szCs w:val="24"/>
        </w:rPr>
        <w:t xml:space="preserve"> do zabawy na świeżym powietrzu, a dziecko się nudzi? </w:t>
      </w:r>
      <w:r w:rsidR="003F5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skąd w ogóle pomysł, żeby pożegnać się z ekranami?</w:t>
      </w:r>
      <w:r w:rsidR="00867E9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5E" w:rsidRDefault="003F5C5E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5E" w:rsidRDefault="003F5C5E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5E">
        <w:rPr>
          <w:rFonts w:ascii="Times New Roman" w:hAnsi="Times New Roman" w:cs="Times New Roman"/>
          <w:b/>
          <w:i/>
          <w:sz w:val="24"/>
          <w:szCs w:val="24"/>
        </w:rPr>
        <w:t xml:space="preserve">  Kodowanie w przedszkolu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3F5C5E">
        <w:rPr>
          <w:rFonts w:ascii="Times New Roman" w:hAnsi="Times New Roman" w:cs="Times New Roman"/>
          <w:sz w:val="24"/>
          <w:szCs w:val="24"/>
        </w:rPr>
        <w:t>Katarzyna Ziomek //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67E93">
        <w:rPr>
          <w:rFonts w:ascii="Times New Roman" w:hAnsi="Times New Roman" w:cs="Times New Roman"/>
          <w:sz w:val="24"/>
          <w:szCs w:val="24"/>
        </w:rPr>
        <w:t>Bliżej P</w:t>
      </w:r>
      <w:r w:rsidRPr="003F5C5E">
        <w:rPr>
          <w:rFonts w:ascii="Times New Roman" w:hAnsi="Times New Roman" w:cs="Times New Roman"/>
          <w:sz w:val="24"/>
          <w:szCs w:val="24"/>
        </w:rPr>
        <w:t>rzedszkola</w:t>
      </w:r>
      <w:r>
        <w:rPr>
          <w:rFonts w:ascii="Times New Roman" w:hAnsi="Times New Roman" w:cs="Times New Roman"/>
          <w:sz w:val="24"/>
          <w:szCs w:val="24"/>
        </w:rPr>
        <w:t>.-2018, nr 9, s. 22-24</w:t>
      </w:r>
    </w:p>
    <w:p w:rsidR="003F5C5E" w:rsidRDefault="003F5C5E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 placówkach edukacyjnych różnego stopnia zagościły na dobre nowe pojęcia: </w:t>
      </w:r>
      <w:r w:rsidRPr="003F5C5E">
        <w:rPr>
          <w:rFonts w:ascii="Times New Roman" w:hAnsi="Times New Roman" w:cs="Times New Roman"/>
          <w:sz w:val="24"/>
          <w:szCs w:val="24"/>
        </w:rPr>
        <w:t>kodowanie,</w:t>
      </w:r>
      <w:r>
        <w:rPr>
          <w:rFonts w:ascii="Times New Roman" w:hAnsi="Times New Roman" w:cs="Times New Roman"/>
          <w:sz w:val="24"/>
          <w:szCs w:val="24"/>
        </w:rPr>
        <w:t xml:space="preserve"> wstęp do programowania, programowanie w edukacji wczesnoszkolnej. Wniosek? Technologia cyfrowa zaliczona została do stałych komponentów edukacji. Czy chcemy, czy nie – wszyscy z niej korzystamy, tak samo jak wszyscy, duzi i mali, żyjemy w  świecie pełnych kodów. Na przykład litery to kody językowe, cyfry – kody liczbowe, a nuty pozwalają kodować dźwięki.”</w:t>
      </w:r>
    </w:p>
    <w:p w:rsidR="003F5C5E" w:rsidRDefault="003F5C5E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16B" w:rsidRDefault="0031316B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B">
        <w:rPr>
          <w:rFonts w:ascii="Times New Roman" w:hAnsi="Times New Roman" w:cs="Times New Roman"/>
          <w:b/>
          <w:i/>
          <w:sz w:val="24"/>
          <w:szCs w:val="24"/>
        </w:rPr>
        <w:t>Patr</w:t>
      </w:r>
      <w:r w:rsidR="00B67569" w:rsidRPr="0031316B">
        <w:rPr>
          <w:rFonts w:ascii="Times New Roman" w:hAnsi="Times New Roman" w:cs="Times New Roman"/>
          <w:b/>
          <w:i/>
          <w:sz w:val="24"/>
          <w:szCs w:val="24"/>
        </w:rPr>
        <w:t>iotyzm w czasach pokoju</w:t>
      </w:r>
      <w:r w:rsidR="00B67569">
        <w:rPr>
          <w:rFonts w:ascii="Times New Roman" w:hAnsi="Times New Roman" w:cs="Times New Roman"/>
          <w:sz w:val="24"/>
          <w:szCs w:val="24"/>
        </w:rPr>
        <w:t xml:space="preserve"> / Jacek Królikowski </w:t>
      </w:r>
      <w:r w:rsidR="00FB3FF5">
        <w:rPr>
          <w:rFonts w:ascii="Times New Roman" w:hAnsi="Times New Roman" w:cs="Times New Roman"/>
          <w:sz w:val="24"/>
          <w:szCs w:val="24"/>
        </w:rPr>
        <w:t>// Dyrektor S</w:t>
      </w:r>
      <w:r w:rsidR="00B67569">
        <w:rPr>
          <w:rFonts w:ascii="Times New Roman" w:hAnsi="Times New Roman" w:cs="Times New Roman"/>
          <w:sz w:val="24"/>
          <w:szCs w:val="24"/>
        </w:rPr>
        <w:t xml:space="preserve">zkoły.-2018, nr </w:t>
      </w:r>
      <w:r w:rsidR="003F5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 s. 50-54</w:t>
      </w:r>
    </w:p>
    <w:p w:rsidR="0031316B" w:rsidRDefault="0031316B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„Mamy w Polsce problem z terminem pa</w:t>
      </w:r>
      <w:r w:rsidR="00867E93">
        <w:rPr>
          <w:rFonts w:ascii="Times New Roman" w:hAnsi="Times New Roman" w:cs="Times New Roman"/>
          <w:sz w:val="24"/>
          <w:szCs w:val="24"/>
        </w:rPr>
        <w:t>triotyzm. Ignorowanie tego było</w:t>
      </w:r>
      <w:r>
        <w:rPr>
          <w:rFonts w:ascii="Times New Roman" w:hAnsi="Times New Roman" w:cs="Times New Roman"/>
          <w:sz w:val="24"/>
          <w:szCs w:val="24"/>
        </w:rPr>
        <w:t xml:space="preserve">by nierozsądne </w:t>
      </w:r>
      <w:r>
        <w:rPr>
          <w:rFonts w:ascii="Times New Roman" w:hAnsi="Times New Roman" w:cs="Times New Roman"/>
          <w:sz w:val="24"/>
          <w:szCs w:val="24"/>
        </w:rPr>
        <w:br/>
        <w:t>z punktu widzenia działań proponowanych młod</w:t>
      </w:r>
      <w:r w:rsidR="00867E93">
        <w:rPr>
          <w:rFonts w:ascii="Times New Roman" w:hAnsi="Times New Roman" w:cs="Times New Roman"/>
          <w:sz w:val="24"/>
          <w:szCs w:val="24"/>
        </w:rPr>
        <w:t>zieży, a także marnowałoby dobrą okazję</w:t>
      </w:r>
      <w:r>
        <w:rPr>
          <w:rFonts w:ascii="Times New Roman" w:hAnsi="Times New Roman" w:cs="Times New Roman"/>
          <w:sz w:val="24"/>
          <w:szCs w:val="24"/>
        </w:rPr>
        <w:t xml:space="preserve"> edukacyjną. Dlatego zajmiemy się pomysłami na obchody stulecia odzyskania niepodległości, proponując zaprosić uczniów do rozmowy, czym jest dla nich patriotyzm. </w:t>
      </w:r>
    </w:p>
    <w:p w:rsidR="0031316B" w:rsidRDefault="0031316B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16B" w:rsidRDefault="0031316B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B">
        <w:rPr>
          <w:rFonts w:ascii="Times New Roman" w:hAnsi="Times New Roman" w:cs="Times New Roman"/>
          <w:b/>
          <w:i/>
          <w:sz w:val="24"/>
          <w:szCs w:val="24"/>
        </w:rPr>
        <w:t xml:space="preserve">RODO w szkolnej codzienności </w:t>
      </w:r>
      <w:r>
        <w:rPr>
          <w:rFonts w:ascii="Times New Roman" w:hAnsi="Times New Roman" w:cs="Times New Roman"/>
          <w:sz w:val="24"/>
          <w:szCs w:val="24"/>
        </w:rPr>
        <w:t xml:space="preserve">/ Agata Majewska, Bartosz </w:t>
      </w:r>
      <w:proofErr w:type="spellStart"/>
      <w:r>
        <w:rPr>
          <w:rFonts w:ascii="Times New Roman" w:hAnsi="Times New Roman" w:cs="Times New Roman"/>
          <w:sz w:val="24"/>
          <w:szCs w:val="24"/>
        </w:rPr>
        <w:t>Pudo</w:t>
      </w:r>
      <w:proofErr w:type="spellEnd"/>
      <w:r w:rsidR="00FB3FF5">
        <w:rPr>
          <w:rFonts w:ascii="Times New Roman" w:hAnsi="Times New Roman" w:cs="Times New Roman"/>
          <w:sz w:val="24"/>
          <w:szCs w:val="24"/>
        </w:rPr>
        <w:t xml:space="preserve"> // Dyrektor Szkoły.-2018, </w:t>
      </w:r>
      <w:r w:rsidR="00FB3FF5">
        <w:rPr>
          <w:rFonts w:ascii="Times New Roman" w:hAnsi="Times New Roman" w:cs="Times New Roman"/>
          <w:sz w:val="24"/>
          <w:szCs w:val="24"/>
        </w:rPr>
        <w:br/>
        <w:t>nr 10. s. 46-49</w:t>
      </w:r>
    </w:p>
    <w:p w:rsidR="00FB3FF5" w:rsidRDefault="00FB3FF5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„Powoli opadają emocje związane z rozpoczęciem stosowania unijnego rozporządzenia </w:t>
      </w:r>
      <w:r>
        <w:rPr>
          <w:rFonts w:ascii="Times New Roman" w:hAnsi="Times New Roman" w:cs="Times New Roman"/>
          <w:sz w:val="24"/>
          <w:szCs w:val="24"/>
        </w:rPr>
        <w:br/>
        <w:t xml:space="preserve">o ochronie danych osobowych, czyli szeroko omawianego w pierwszym półroczu bieżącego roku RODO. Nie oznacza to jednak, że wszystkie wątpliwości dotyczące nowych przepisów udało się rozstrzygnąć. Zobaczymy, jakimi sytuacjami dyrektorzy szkół mogą się spotkać.” </w:t>
      </w:r>
    </w:p>
    <w:p w:rsidR="00FB3FF5" w:rsidRDefault="00FB3FF5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FF5" w:rsidRDefault="00FB3FF5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F5">
        <w:rPr>
          <w:rFonts w:ascii="Times New Roman" w:hAnsi="Times New Roman" w:cs="Times New Roman"/>
          <w:b/>
          <w:i/>
          <w:sz w:val="24"/>
          <w:szCs w:val="24"/>
        </w:rPr>
        <w:t>Ocena pracy nauczyciela</w:t>
      </w:r>
      <w:r>
        <w:rPr>
          <w:rFonts w:ascii="Times New Roman" w:hAnsi="Times New Roman" w:cs="Times New Roman"/>
          <w:sz w:val="24"/>
          <w:szCs w:val="24"/>
        </w:rPr>
        <w:t xml:space="preserve"> / Bogusława Wojtczak // Dyrektor Szkoły.-2018, nr 11, s. 36-41</w:t>
      </w:r>
    </w:p>
    <w:p w:rsidR="00FB3FF5" w:rsidRPr="0031316B" w:rsidRDefault="00FB3FF5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 początkiem września wprowadzone zostały nowe zasady dokonywania oceny pracy nauczyciela. Zmianie uległy m.in. terminy, tryb oraz skala, a doszedł obowiązek ustalenia regulaminu oceny</w:t>
      </w:r>
      <w:r w:rsidR="00CD1567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3F5C5E" w:rsidRPr="003F5C5E" w:rsidRDefault="003F5C5E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5E" w:rsidRDefault="00CD1567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2A">
        <w:rPr>
          <w:rFonts w:ascii="Times New Roman" w:hAnsi="Times New Roman" w:cs="Times New Roman"/>
          <w:b/>
          <w:i/>
          <w:sz w:val="24"/>
          <w:szCs w:val="24"/>
        </w:rPr>
        <w:t>Zasady organizacji wycieczek</w:t>
      </w:r>
      <w:r>
        <w:rPr>
          <w:rFonts w:ascii="Times New Roman" w:hAnsi="Times New Roman" w:cs="Times New Roman"/>
          <w:sz w:val="24"/>
          <w:szCs w:val="24"/>
        </w:rPr>
        <w:t xml:space="preserve"> / Małgorzata Drogosz // Dyrektor Szkoły.-2018, nr 11, </w:t>
      </w:r>
      <w:r>
        <w:rPr>
          <w:rFonts w:ascii="Times New Roman" w:hAnsi="Times New Roman" w:cs="Times New Roman"/>
          <w:sz w:val="24"/>
          <w:szCs w:val="24"/>
        </w:rPr>
        <w:br/>
        <w:t>s. 42-45</w:t>
      </w:r>
    </w:p>
    <w:p w:rsidR="00CD1567" w:rsidRDefault="00CD1567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„Wycieczki stanowią integralną część procesu dydaktyczno-wychowawczego. Realizuje się je (w mniejszym lub większym zakresie) w każdej szkole w ramach zajęć lekcyjnych, pozalekcyjnych i pozaszkolnych z wyjątkiem okresu ferii letnich i zimowych oraz wiosennej </w:t>
      </w:r>
      <w:r>
        <w:rPr>
          <w:rFonts w:ascii="Times New Roman" w:hAnsi="Times New Roman" w:cs="Times New Roman"/>
          <w:sz w:val="24"/>
          <w:szCs w:val="24"/>
        </w:rPr>
        <w:br/>
        <w:t xml:space="preserve">i zimowej przerwy świątecznej. W niniejszym artykule omówione są  najważniejsze zasady organizacji wycieczek i przepisy je zmieniające.” </w:t>
      </w:r>
    </w:p>
    <w:p w:rsidR="0097376B" w:rsidRDefault="0097376B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67" w:rsidRDefault="00CD1567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6B">
        <w:rPr>
          <w:rFonts w:ascii="Times New Roman" w:hAnsi="Times New Roman" w:cs="Times New Roman"/>
          <w:b/>
          <w:i/>
          <w:sz w:val="24"/>
          <w:szCs w:val="24"/>
        </w:rPr>
        <w:t>5 szans i niebezpieczeńst</w:t>
      </w:r>
      <w:r w:rsidR="0097376B" w:rsidRPr="0097376B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97376B">
        <w:rPr>
          <w:rFonts w:ascii="Times New Roman" w:hAnsi="Times New Roman" w:cs="Times New Roman"/>
          <w:b/>
          <w:i/>
          <w:sz w:val="24"/>
          <w:szCs w:val="24"/>
        </w:rPr>
        <w:t>, które czekają na mło</w:t>
      </w:r>
      <w:r w:rsidR="0097376B" w:rsidRPr="0097376B">
        <w:rPr>
          <w:rFonts w:ascii="Times New Roman" w:hAnsi="Times New Roman" w:cs="Times New Roman"/>
          <w:b/>
          <w:i/>
          <w:sz w:val="24"/>
          <w:szCs w:val="24"/>
        </w:rPr>
        <w:t xml:space="preserve">dzież w sieci </w:t>
      </w:r>
      <w:r w:rsidR="0097376B">
        <w:rPr>
          <w:rFonts w:ascii="Times New Roman" w:hAnsi="Times New Roman" w:cs="Times New Roman"/>
          <w:sz w:val="24"/>
          <w:szCs w:val="24"/>
        </w:rPr>
        <w:t>/ Filip Konopczyński // Remedium.-2018, nr 10, s. 22-23</w:t>
      </w:r>
    </w:p>
    <w:p w:rsidR="0097376B" w:rsidRDefault="00867E93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7376B">
        <w:rPr>
          <w:rFonts w:ascii="Times New Roman" w:hAnsi="Times New Roman" w:cs="Times New Roman"/>
          <w:sz w:val="24"/>
          <w:szCs w:val="24"/>
        </w:rPr>
        <w:t xml:space="preserve">Uczniowie spędzają w Internecie coraz więcej czasu – według badań NASK pt. „Nastolatki 3.0” z 2017 r., aż 43% uczniów twierdzi, że jest w sieci non stop, a tylko 0,7% nie korzysta </w:t>
      </w:r>
      <w:r w:rsidR="0097376B">
        <w:rPr>
          <w:rFonts w:ascii="Times New Roman" w:hAnsi="Times New Roman" w:cs="Times New Roman"/>
          <w:sz w:val="24"/>
          <w:szCs w:val="24"/>
        </w:rPr>
        <w:br/>
        <w:t xml:space="preserve">z niej wcale. W dobie rewolucji informacyjnej granice między czasem i przestrzenią coraz bardziej się rozmywają. Podobnie jest z odpowiedzialnością za rozwój dziecka: wpływ na nią mają nie tylko rodzice i opiekunowie, ale także </w:t>
      </w:r>
      <w:r w:rsidR="00B47CEF">
        <w:rPr>
          <w:rFonts w:ascii="Times New Roman" w:hAnsi="Times New Roman" w:cs="Times New Roman"/>
          <w:sz w:val="24"/>
          <w:szCs w:val="24"/>
        </w:rPr>
        <w:t>rówieśnicy i nauczyciele.”</w:t>
      </w:r>
    </w:p>
    <w:p w:rsidR="00B47CEF" w:rsidRDefault="00B47CEF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22A" w:rsidRDefault="004F522A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2A">
        <w:rPr>
          <w:rFonts w:ascii="Times New Roman" w:hAnsi="Times New Roman" w:cs="Times New Roman"/>
          <w:b/>
          <w:i/>
          <w:sz w:val="24"/>
          <w:szCs w:val="24"/>
        </w:rPr>
        <w:t>Kształtowanie umiejętności psychospołecznych dzieci</w:t>
      </w:r>
      <w:r>
        <w:rPr>
          <w:rFonts w:ascii="Times New Roman" w:hAnsi="Times New Roman" w:cs="Times New Roman"/>
          <w:sz w:val="24"/>
          <w:szCs w:val="24"/>
        </w:rPr>
        <w:t xml:space="preserve"> / Maria Kożuchowska // Remedium.-2018, nr 9, s. 20-21</w:t>
      </w:r>
    </w:p>
    <w:p w:rsidR="00C311DB" w:rsidRDefault="00867E93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F522A">
        <w:rPr>
          <w:rFonts w:ascii="Times New Roman" w:hAnsi="Times New Roman" w:cs="Times New Roman"/>
          <w:sz w:val="24"/>
          <w:szCs w:val="24"/>
        </w:rPr>
        <w:t xml:space="preserve">Umiejętności psychospołeczne”, „kompetencje interpersonalne” lub „kompetencje miękkie” to synonimy tej samej grupy umiejętności. Określenie „ miękkie” może sugerować, iż są one mało znaczące, nieistotne, marginalne. Jednak to od ich </w:t>
      </w:r>
      <w:r w:rsidR="00C311DB">
        <w:rPr>
          <w:rFonts w:ascii="Times New Roman" w:hAnsi="Times New Roman" w:cs="Times New Roman"/>
          <w:sz w:val="24"/>
          <w:szCs w:val="24"/>
        </w:rPr>
        <w:t>posiadania w dużej mierze zależą</w:t>
      </w:r>
      <w:r w:rsidR="004F522A">
        <w:rPr>
          <w:rFonts w:ascii="Times New Roman" w:hAnsi="Times New Roman" w:cs="Times New Roman"/>
          <w:sz w:val="24"/>
          <w:szCs w:val="24"/>
        </w:rPr>
        <w:t xml:space="preserve"> sukcesy szkolne, zawodowe, </w:t>
      </w:r>
      <w:r w:rsidR="00C311DB">
        <w:rPr>
          <w:rFonts w:ascii="Times New Roman" w:hAnsi="Times New Roman" w:cs="Times New Roman"/>
          <w:sz w:val="24"/>
          <w:szCs w:val="24"/>
        </w:rPr>
        <w:t>jakość nawiązanych relacji, a co za tym wszystkim idzie – poziom satysfakcji z życia.”</w:t>
      </w:r>
    </w:p>
    <w:p w:rsidR="004F522A" w:rsidRDefault="00C311DB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1DB">
        <w:rPr>
          <w:rFonts w:ascii="Times New Roman" w:hAnsi="Times New Roman" w:cs="Times New Roman"/>
          <w:b/>
          <w:i/>
          <w:sz w:val="24"/>
          <w:szCs w:val="24"/>
        </w:rPr>
        <w:t>Pierwsza sieć współpracy i samokształcenia w świetlicach szkolnych</w:t>
      </w:r>
      <w:r>
        <w:rPr>
          <w:rFonts w:ascii="Times New Roman" w:hAnsi="Times New Roman" w:cs="Times New Roman"/>
          <w:sz w:val="24"/>
          <w:szCs w:val="24"/>
        </w:rPr>
        <w:t xml:space="preserve"> / Eliza </w:t>
      </w:r>
      <w:proofErr w:type="spellStart"/>
      <w:r>
        <w:rPr>
          <w:rFonts w:ascii="Times New Roman" w:hAnsi="Times New Roman" w:cs="Times New Roman"/>
          <w:sz w:val="24"/>
          <w:szCs w:val="24"/>
        </w:rPr>
        <w:t>Trzepizur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Świetlica w Szkole.-2018, nr 5, s. 10-11</w:t>
      </w:r>
    </w:p>
    <w:p w:rsidR="00D46431" w:rsidRDefault="00D46431" w:rsidP="00617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„Tworzenie łączących szkoły sieci to innowacyjna metoda wspierająca wzajemną wymianę doświadczeń i dobrych praktyk. Udział w sieci otwiera przed nauczycielami nowe możliwości pozyskiwania potrzebnej im wiedzy i pomocy i daje szkołom cenną szansę na bieżący kontakt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 innymi placówkami w ich otoczeniu, dzięki czemu poszerza się perspektywa, z jakiej patrzy się na własne problemy i zasoby.” </w:t>
      </w:r>
    </w:p>
    <w:p w:rsidR="00867E93" w:rsidRDefault="00867E93" w:rsidP="00867E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93" w:rsidRDefault="00867E93" w:rsidP="006716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7167A">
        <w:rPr>
          <w:rFonts w:ascii="Times New Roman" w:hAnsi="Times New Roman" w:cs="Times New Roman"/>
          <w:sz w:val="24"/>
          <w:szCs w:val="24"/>
        </w:rPr>
        <w:t>a podstawie recenzji wydawnictw</w:t>
      </w:r>
    </w:p>
    <w:p w:rsidR="00B47CEF" w:rsidRPr="003F5C5E" w:rsidRDefault="0067167A" w:rsidP="006716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</w:t>
      </w:r>
      <w:r w:rsidR="005A290B">
        <w:rPr>
          <w:rFonts w:ascii="Times New Roman" w:hAnsi="Times New Roman" w:cs="Times New Roman"/>
          <w:sz w:val="24"/>
          <w:szCs w:val="24"/>
        </w:rPr>
        <w:t xml:space="preserve">pracowała: Marta Głogowska </w:t>
      </w:r>
    </w:p>
    <w:sectPr w:rsidR="00B47CEF" w:rsidRPr="003F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0"/>
    <w:rsid w:val="003053F8"/>
    <w:rsid w:val="0031316B"/>
    <w:rsid w:val="003A1C87"/>
    <w:rsid w:val="003F5C5E"/>
    <w:rsid w:val="00443840"/>
    <w:rsid w:val="004A5763"/>
    <w:rsid w:val="004B3B4E"/>
    <w:rsid w:val="004F522A"/>
    <w:rsid w:val="005A290B"/>
    <w:rsid w:val="00617D82"/>
    <w:rsid w:val="0067167A"/>
    <w:rsid w:val="00733017"/>
    <w:rsid w:val="00867E93"/>
    <w:rsid w:val="0097376B"/>
    <w:rsid w:val="00996657"/>
    <w:rsid w:val="00B47CEF"/>
    <w:rsid w:val="00B67569"/>
    <w:rsid w:val="00C311DB"/>
    <w:rsid w:val="00CD1567"/>
    <w:rsid w:val="00CF26C4"/>
    <w:rsid w:val="00D46431"/>
    <w:rsid w:val="00D55F02"/>
    <w:rsid w:val="00F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1CE6"/>
  <w15:chartTrackingRefBased/>
  <w15:docId w15:val="{8640BE45-4B1F-484C-A722-2DB8322D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2018-11-26T07:54:00Z</dcterms:created>
  <dcterms:modified xsi:type="dcterms:W3CDTF">2018-12-04T08:00:00Z</dcterms:modified>
</cp:coreProperties>
</file>